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9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773"/>
        <w:gridCol w:w="6737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Soalan</w:t>
            </w:r>
          </w:p>
        </w:tc>
        <w:tc>
          <w:tcPr>
            <w:tcW w:w="7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Butiran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en-MY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MY"/>
              </w:rPr>
              <w:t>8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(a)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Jelaskan matlamat perlaksanaan Dasar Pembangunan Nasional.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F9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</w:tc>
        <w:tc>
          <w:tcPr>
            <w:tcW w:w="6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Mencapai perpaduan negara melalui pengagihan kekayaan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Pembangunan seimbang antara negeri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dan 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antara bandar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Dengan 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luar bandar</w:t>
            </w:r>
          </w:p>
          <w:p>
            <w:pPr>
              <w:spacing w:after="0"/>
              <w:contextualSpacing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Dilaksanakan melalui Rancangan Malaysia ke- Enam dan Ke- Tujuh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Mewujudkan masyarakat yang bersatu padu</w:t>
            </w:r>
          </w:p>
          <w:p>
            <w:pPr>
              <w:spacing w:after="0"/>
              <w:contextualSpacing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Memperkukuh kestabilan politik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 dan sosial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Mengekalkan pembangunan ekonomi berterusan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Mencapai taraf negara maju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 d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alam aspek </w:t>
            </w:r>
          </w:p>
          <w:p>
            <w:pPr>
              <w:spacing w:after="0"/>
              <w:contextualSpacing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 xml:space="preserve">Termasuk </w:t>
            </w: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kecekapan pentadbiran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dan kecemerlangan ekonomi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                                                                 [Mana-mana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]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[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(b)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Huraikan langkah-langkah  kerajaan dalam melaksanakan strategi Dasar Pembangunan Nasional 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H2a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C2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H2b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H2c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F3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C3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H3a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H3b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F4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F5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H5a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C5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H5b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H5c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F6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H6a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H6b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H6c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C6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H6d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F7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H7a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H7b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H7c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F8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H8a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C8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H8b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F9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H9a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H9b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H9c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Pembasmian kemiskinan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Meneruskan pemberian subsidi /sokongan 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Kepada g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olongan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 xml:space="preserve"> petani dan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  nelayan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Mempertingkat produktiviti pengeluaran petani / nelayan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Memberi latihan kepada golongan belia 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Di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 xml:space="preserve">anjurkan oleh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 agensi kerajaan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Pusat Latihan Kemahiran Giatmara / Institusi Latihan Perindustrian (ILP)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 xml:space="preserve">Membolehkan belia mendapat kerja </w:t>
            </w: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berasaskan kemahiran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Memperoleh p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  <w:t>endapatan tinggi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Meningkatkan tenaga kerja bumiputera dalam sektor moden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Sektor pembuatan dan perkhidmatan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Diberikan latihan bidang pengurusan harta atau etika perniagaan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Pemberian kontrak / kuota / lesen perniagaan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Melaksanakan usahasama bumiputera dengan bukan bumiputera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Menggalakkan bumiputera bersaing dalam perniagaan moden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Didedahkan teknologi baharu / kemudahan modal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Memberikan maklumat pasaran / hubungan perniagaan dalam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Pasaran antarabangsa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Penyusunan modal saham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Peruntukan sejumlah saham projek swasta kepada bumiputera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Syarikat perniagaan milik agensi amanah diswastakan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Diberikan kepada kaum bumiputera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Program penswastaan/ MARA/PERNAS/PKEN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Bukan bumiputera diberikan peluang menyertai projek penswastaan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Pembangunan wilayah 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untuk tingkatkan integrasi ekonomi antara negeri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Memastikan kesamarataan pendapatan antara kaum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Memperbaiki ketidakseimbangan pembangunan wilayah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Ditubuhkan MARDI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 xml:space="preserve">Konsep perkongsian pintar 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meningkatkan hasil pertanian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Penggunaan dron dalam pertanian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Mendorong sektor swasta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Menempatkan kilang tambahan di negeri kurang maju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Diberikan kemudahan fizikal / pendidikan / kesihatan / perumahan</w:t>
            </w:r>
          </w:p>
          <w:p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Dijadikan pusat pertumbuhan baharu ekonomi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en-US"/>
              </w:rPr>
              <w:t>Menyumbang pembangunan wilayah</w:t>
            </w: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[Mana-mana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x 1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]</w:t>
            </w: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[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(c)</w:t>
            </w:r>
          </w:p>
        </w:tc>
        <w:tc>
          <w:tcPr>
            <w:tcW w:w="8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Bagaimanakah belia berperanan meningkatkan kemajuan negara 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F9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F10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F11</w:t>
            </w:r>
          </w:p>
        </w:tc>
        <w:tc>
          <w:tcPr>
            <w:tcW w:w="6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 xml:space="preserve">Menguasai ilmu pengetahuan / teknologi moden dalam pelbagai bidang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 xml:space="preserve">Latihan kemahiran  di agensi kerajaan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  <w:lang w:val="ms-MY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>Pusat Latihan Kemahiran Giatmara dan Institut Latihan Perindustrian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  <w:lang w:val="ms-MY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>mendapatkan kerja yang berkaitan dengan kemahiran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>Bahasa Inggeris / Mandarin / Kemahiran ICT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>Taat setia kepada raja dan negara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>Menceburi bidang perdagangan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 xml:space="preserve">Cinta akan tanah air / mempunyai jati diri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>Mempromosikan barangan tempatan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2"/>
                <w:szCs w:val="22"/>
                <w:vertAlign w:val="baseline"/>
                <w:lang w:val="en-US"/>
              </w:rPr>
              <w:t>Mengelakkan terjebak jenayah sosial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textAlignment w:val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val="ms-MY"/>
              </w:rPr>
              <w:t>(Mana-mana jawapan  munasabah)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ms-MY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ms-MY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contextualSpacing/>
              <w:jc w:val="right"/>
              <w:textAlignment w:val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                                                                                [Mana-mana 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 xml:space="preserve"> x 1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ms-MY"/>
              </w:rPr>
              <w:t>]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ms-MY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ms-MY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[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E3A19"/>
    <w:rsid w:val="264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edium Grid 21"/>
    <w:qFormat/>
    <w:uiPriority w:val="1"/>
    <w:rPr>
      <w:rFonts w:ascii="Calibri" w:hAnsi="Calibri" w:eastAsia="Calibri" w:cs="Arial"/>
      <w:sz w:val="22"/>
      <w:szCs w:val="22"/>
      <w:lang w:val="en-MY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2023-10-11T03:36:00Z</dcterms:created>
  <dc:creator>user</dc:creator>
  <cp:lastModifiedBy>user</cp:lastModifiedBy>
  <dcterms:modified xsi:type="dcterms:W3CDTF">2023-10-11T03:37:24Z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824AE84FEB1B429F97870D85DC477BD9</vt:lpwstr>
  </property>
</Properties>
</file>